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734FF7" w:rsidRDefault="00734FF7" w:rsidP="007B2CBA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F95F9D" w:rsidRDefault="00D32B25" w:rsidP="007078C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6D7B12" w:rsidRPr="007078C0" w:rsidRDefault="006D7B12" w:rsidP="007078C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D32B25" w:rsidRPr="006D7B12" w:rsidRDefault="006D7B12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28"/>
          <w:szCs w:val="28"/>
        </w:rPr>
      </w:pPr>
      <w:r w:rsidRPr="006D7B12">
        <w:rPr>
          <w:rStyle w:val="Textoennegrita"/>
          <w:rFonts w:ascii="Arial" w:hAnsi="Arial" w:cs="Arial"/>
          <w:b w:val="0"/>
          <w:bCs w:val="0"/>
          <w:sz w:val="28"/>
          <w:szCs w:val="28"/>
        </w:rPr>
        <w:t>En Coadyuvancia con las Comisiones Edilicias de Turismo y Desarrollo Económico y Ordenamiento Territorial</w:t>
      </w:r>
    </w:p>
    <w:p w:rsidR="00B17E5B" w:rsidRPr="00A51E96" w:rsidRDefault="00B17E5B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3C49D3">
        <w:rPr>
          <w:rFonts w:ascii="Arial" w:hAnsi="Arial" w:cs="Arial"/>
          <w:sz w:val="24"/>
          <w:szCs w:val="24"/>
        </w:rPr>
        <w:t xml:space="preserve"> Jalisco, siendo las </w:t>
      </w:r>
      <w:r w:rsidR="002D5FA3">
        <w:rPr>
          <w:rFonts w:ascii="Arial" w:hAnsi="Arial" w:cs="Arial"/>
          <w:sz w:val="24"/>
          <w:szCs w:val="24"/>
        </w:rPr>
        <w:t>12</w:t>
      </w:r>
      <w:r w:rsidR="003C49D3">
        <w:rPr>
          <w:rFonts w:ascii="Arial" w:hAnsi="Arial" w:cs="Arial"/>
          <w:sz w:val="24"/>
          <w:szCs w:val="24"/>
        </w:rPr>
        <w:t>:</w:t>
      </w:r>
      <w:r w:rsidR="002D5FA3">
        <w:rPr>
          <w:rFonts w:ascii="Arial" w:hAnsi="Arial" w:cs="Arial"/>
          <w:sz w:val="24"/>
          <w:szCs w:val="24"/>
        </w:rPr>
        <w:t>00</w:t>
      </w:r>
      <w:r w:rsidRPr="00A51E96">
        <w:rPr>
          <w:rFonts w:ascii="Arial" w:hAnsi="Arial" w:cs="Arial"/>
          <w:sz w:val="24"/>
          <w:szCs w:val="24"/>
        </w:rPr>
        <w:t xml:space="preserve"> horas  </w:t>
      </w:r>
      <w:r w:rsidR="003C49D3">
        <w:rPr>
          <w:rFonts w:ascii="Arial" w:hAnsi="Arial" w:cs="Arial"/>
          <w:sz w:val="24"/>
          <w:szCs w:val="24"/>
        </w:rPr>
        <w:t xml:space="preserve">del día </w:t>
      </w:r>
      <w:r w:rsidR="009E09C6">
        <w:rPr>
          <w:rFonts w:ascii="Arial" w:hAnsi="Arial" w:cs="Arial"/>
          <w:sz w:val="24"/>
          <w:szCs w:val="24"/>
        </w:rPr>
        <w:t>1</w:t>
      </w:r>
      <w:r w:rsidR="002D5FA3">
        <w:rPr>
          <w:rFonts w:ascii="Arial" w:hAnsi="Arial" w:cs="Arial"/>
          <w:sz w:val="24"/>
          <w:szCs w:val="24"/>
        </w:rPr>
        <w:t>5</w:t>
      </w:r>
      <w:r w:rsidR="003C49D3">
        <w:rPr>
          <w:rFonts w:ascii="Arial" w:hAnsi="Arial" w:cs="Arial"/>
          <w:sz w:val="24"/>
          <w:szCs w:val="24"/>
        </w:rPr>
        <w:t xml:space="preserve"> de</w:t>
      </w:r>
      <w:r w:rsidR="002D5FA3">
        <w:rPr>
          <w:rFonts w:ascii="Arial" w:hAnsi="Arial" w:cs="Arial"/>
          <w:sz w:val="24"/>
          <w:szCs w:val="24"/>
        </w:rPr>
        <w:t xml:space="preserve"> Mayo</w:t>
      </w:r>
      <w:r w:rsidR="006D7B12">
        <w:rPr>
          <w:rFonts w:ascii="Arial" w:hAnsi="Arial" w:cs="Arial"/>
          <w:sz w:val="24"/>
          <w:szCs w:val="24"/>
        </w:rPr>
        <w:t xml:space="preserve"> </w:t>
      </w:r>
      <w:r w:rsidR="003C49D3">
        <w:rPr>
          <w:rFonts w:ascii="Arial" w:hAnsi="Arial" w:cs="Arial"/>
          <w:sz w:val="24"/>
          <w:szCs w:val="24"/>
        </w:rPr>
        <w:t>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>
        <w:rPr>
          <w:rFonts w:ascii="Arial" w:hAnsi="Arial" w:cs="Arial"/>
          <w:b/>
          <w:sz w:val="24"/>
          <w:szCs w:val="24"/>
        </w:rPr>
        <w:t>,</w:t>
      </w:r>
      <w:r w:rsidR="009E09C6">
        <w:rPr>
          <w:rFonts w:ascii="Arial" w:hAnsi="Arial" w:cs="Arial"/>
          <w:b/>
          <w:sz w:val="24"/>
          <w:szCs w:val="24"/>
        </w:rPr>
        <w:t xml:space="preserve"> María Guadalupe Guerrero Carvajal, </w:t>
      </w:r>
      <w:r w:rsidR="003C49D3">
        <w:rPr>
          <w:rFonts w:ascii="Arial" w:hAnsi="Arial" w:cs="Arial"/>
          <w:b/>
          <w:sz w:val="24"/>
          <w:szCs w:val="24"/>
        </w:rPr>
        <w:t>Juan Solís García</w:t>
      </w:r>
      <w:r w:rsidR="0080497C">
        <w:rPr>
          <w:rFonts w:ascii="Arial" w:hAnsi="Arial" w:cs="Arial"/>
          <w:b/>
          <w:sz w:val="24"/>
          <w:szCs w:val="24"/>
        </w:rPr>
        <w:t>, María Inés Díaz Romero</w:t>
      </w:r>
      <w:r w:rsidRPr="00192E61">
        <w:rPr>
          <w:rFonts w:ascii="Arial" w:hAnsi="Arial" w:cs="Arial"/>
          <w:b/>
          <w:sz w:val="24"/>
          <w:szCs w:val="24"/>
        </w:rPr>
        <w:t>,</w:t>
      </w:r>
      <w:r w:rsidR="006D7B12">
        <w:rPr>
          <w:rFonts w:ascii="Arial" w:hAnsi="Arial" w:cs="Arial"/>
          <w:b/>
          <w:sz w:val="24"/>
          <w:szCs w:val="24"/>
        </w:rPr>
        <w:t xml:space="preserve"> Norma Angelica Joya Carrillo,</w:t>
      </w:r>
      <w:r w:rsidRPr="00192E61">
        <w:rPr>
          <w:rFonts w:ascii="Arial" w:hAnsi="Arial" w:cs="Arial"/>
          <w:b/>
          <w:sz w:val="24"/>
          <w:szCs w:val="24"/>
        </w:rPr>
        <w:t xml:space="preserve"> Saúl López Orozco</w:t>
      </w:r>
      <w:r w:rsidR="00192E61">
        <w:rPr>
          <w:rFonts w:ascii="Arial" w:hAnsi="Arial" w:cs="Arial"/>
          <w:b/>
          <w:sz w:val="24"/>
          <w:szCs w:val="24"/>
        </w:rPr>
        <w:t xml:space="preserve">, </w:t>
      </w:r>
      <w:r w:rsidR="007B5A81" w:rsidRPr="00192E61">
        <w:rPr>
          <w:rFonts w:ascii="Arial" w:hAnsi="Arial" w:cs="Arial"/>
          <w:b/>
          <w:sz w:val="24"/>
          <w:szCs w:val="24"/>
        </w:rPr>
        <w:t>María Laurel Carrillo Ventura</w:t>
      </w:r>
      <w:r w:rsidR="003C5E85">
        <w:rPr>
          <w:rFonts w:ascii="Arial" w:hAnsi="Arial" w:cs="Arial"/>
          <w:b/>
          <w:sz w:val="24"/>
          <w:szCs w:val="24"/>
        </w:rPr>
        <w:t>, Carmina Palacios Ibarra</w:t>
      </w:r>
      <w:r w:rsidR="006D7B12">
        <w:rPr>
          <w:rFonts w:ascii="Arial" w:hAnsi="Arial" w:cs="Arial"/>
          <w:b/>
          <w:sz w:val="24"/>
          <w:szCs w:val="24"/>
        </w:rPr>
        <w:t>,</w:t>
      </w:r>
      <w:r w:rsidR="009E0EC3">
        <w:rPr>
          <w:rFonts w:ascii="Arial" w:hAnsi="Arial" w:cs="Arial"/>
          <w:b/>
          <w:sz w:val="24"/>
          <w:szCs w:val="24"/>
        </w:rPr>
        <w:t xml:space="preserve"> Cecilio López Fernández, </w:t>
      </w:r>
      <w:r w:rsidR="006D7B12">
        <w:rPr>
          <w:rFonts w:ascii="Arial" w:hAnsi="Arial" w:cs="Arial"/>
          <w:b/>
          <w:sz w:val="24"/>
          <w:szCs w:val="24"/>
        </w:rPr>
        <w:t>María del Refugio Pulido Cruz y Alicia Briones Mercado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>el primero en mi calidad de regidor y presidente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80497C">
        <w:rPr>
          <w:rFonts w:ascii="Arial" w:hAnsi="Arial" w:cs="Arial"/>
          <w:sz w:val="24"/>
          <w:szCs w:val="24"/>
        </w:rPr>
        <w:t xml:space="preserve"> Permanente </w:t>
      </w:r>
      <w:r>
        <w:rPr>
          <w:rFonts w:ascii="Arial" w:hAnsi="Arial" w:cs="Arial"/>
          <w:sz w:val="24"/>
          <w:szCs w:val="24"/>
        </w:rPr>
        <w:t>de Reglamentos y Puntos Constitucionales</w:t>
      </w:r>
      <w:r w:rsidR="006819E0">
        <w:rPr>
          <w:rFonts w:ascii="Arial" w:hAnsi="Arial" w:cs="Arial"/>
          <w:sz w:val="24"/>
          <w:szCs w:val="24"/>
        </w:rPr>
        <w:t xml:space="preserve"> y los 0</w:t>
      </w:r>
      <w:r w:rsidR="0080497C">
        <w:rPr>
          <w:rFonts w:ascii="Arial" w:hAnsi="Arial" w:cs="Arial"/>
          <w:sz w:val="24"/>
          <w:szCs w:val="24"/>
        </w:rPr>
        <w:t>8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Comisio</w:t>
      </w:r>
      <w:r w:rsidRPr="00A51E96">
        <w:rPr>
          <w:rFonts w:ascii="Arial" w:hAnsi="Arial" w:cs="Arial"/>
          <w:sz w:val="24"/>
          <w:szCs w:val="24"/>
        </w:rPr>
        <w:t>n Edil</w:t>
      </w:r>
      <w:r>
        <w:rPr>
          <w:rFonts w:ascii="Arial" w:hAnsi="Arial" w:cs="Arial"/>
          <w:sz w:val="24"/>
          <w:szCs w:val="24"/>
        </w:rPr>
        <w:t>icia</w:t>
      </w:r>
      <w:r w:rsidR="0080497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Reglamentos y Puntos Constitucionales</w:t>
      </w:r>
      <w:r w:rsidR="0080497C">
        <w:rPr>
          <w:rFonts w:ascii="Arial" w:hAnsi="Arial" w:cs="Arial"/>
          <w:sz w:val="24"/>
          <w:szCs w:val="24"/>
        </w:rPr>
        <w:t>, Turismo y Desarrollo Económico y Ordenamiento Territorial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B17E5B" w:rsidRPr="00A51E96" w:rsidRDefault="00B17E5B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614188" w:rsidRPr="00A51E96" w:rsidRDefault="00614188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051109">
        <w:rPr>
          <w:rFonts w:ascii="Arial" w:hAnsi="Arial" w:cs="Arial"/>
        </w:rPr>
        <w:t xml:space="preserve"> </w:t>
      </w:r>
      <w:r w:rsidR="00B2475E">
        <w:rPr>
          <w:rFonts w:ascii="Arial" w:hAnsi="Arial" w:cs="Arial"/>
        </w:rPr>
        <w:t>11</w:t>
      </w:r>
      <w:r w:rsidR="00051109">
        <w:rPr>
          <w:rFonts w:ascii="Arial" w:hAnsi="Arial" w:cs="Arial"/>
        </w:rPr>
        <w:t xml:space="preserve"> de </w:t>
      </w:r>
      <w:r w:rsidR="00B2475E">
        <w:rPr>
          <w:rFonts w:ascii="Arial" w:hAnsi="Arial" w:cs="Arial"/>
        </w:rPr>
        <w:t>Abril</w:t>
      </w:r>
      <w:r w:rsidR="00051109">
        <w:rPr>
          <w:rFonts w:ascii="Arial" w:hAnsi="Arial" w:cs="Arial"/>
        </w:rPr>
        <w:t xml:space="preserve"> del 2019</w:t>
      </w:r>
      <w:r>
        <w:rPr>
          <w:rFonts w:ascii="Arial" w:hAnsi="Arial" w:cs="Arial"/>
        </w:rPr>
        <w:t>.</w:t>
      </w:r>
      <w:r w:rsidRPr="00A51E96">
        <w:rPr>
          <w:rFonts w:ascii="Arial" w:hAnsi="Arial" w:cs="Arial"/>
        </w:rPr>
        <w:t xml:space="preserve"> </w:t>
      </w:r>
    </w:p>
    <w:p w:rsidR="00814232" w:rsidRPr="00814232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4.-</w:t>
      </w:r>
      <w:r w:rsidR="00975BB6">
        <w:rPr>
          <w:rFonts w:ascii="Arial" w:hAnsi="Arial" w:cs="Arial"/>
          <w:b/>
        </w:rPr>
        <w:t xml:space="preserve"> </w:t>
      </w:r>
      <w:r w:rsidR="001F51CC">
        <w:rPr>
          <w:rFonts w:ascii="Arial" w:hAnsi="Arial" w:cs="Arial"/>
        </w:rPr>
        <w:t>Análisis, estudio y en su caso aprobación del dictamen de los acuerdos edilicios 71/2019 y 127/2019, de fecha 31 de enero y 1</w:t>
      </w:r>
      <w:r w:rsidR="009627BC">
        <w:rPr>
          <w:rFonts w:ascii="Arial" w:hAnsi="Arial" w:cs="Arial"/>
        </w:rPr>
        <w:t>1</w:t>
      </w:r>
      <w:r w:rsidR="001F51CC">
        <w:rPr>
          <w:rFonts w:ascii="Arial" w:hAnsi="Arial" w:cs="Arial"/>
        </w:rPr>
        <w:t xml:space="preserve"> de abril del 2019</w:t>
      </w:r>
      <w:r w:rsidR="00305149">
        <w:rPr>
          <w:rFonts w:ascii="Arial" w:hAnsi="Arial" w:cs="Arial"/>
        </w:rPr>
        <w:t>, los cuales tienen por objeto la creación del Consejo Ciudadano del Centro Histórico de Puerto Vallarta.</w:t>
      </w:r>
    </w:p>
    <w:p w:rsidR="00D32B25" w:rsidRDefault="000F3001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0F724B" w:rsidRDefault="000F724B" w:rsidP="000F724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734FF7" w:rsidRDefault="00734FF7" w:rsidP="000F724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</w:p>
    <w:p w:rsidR="00D32B25" w:rsidRPr="00A51E96" w:rsidRDefault="00D32B25" w:rsidP="000F724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Lista de </w:t>
      </w:r>
      <w:r w:rsidR="000A5326" w:rsidRPr="00A51E96">
        <w:rPr>
          <w:rStyle w:val="Textoennegrita"/>
          <w:rFonts w:ascii="Arial" w:hAnsi="Arial" w:cs="Arial"/>
          <w:bdr w:val="none" w:sz="0" w:space="0" w:color="auto" w:frame="1"/>
        </w:rPr>
        <w:t>Asistencia. 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="004B3332">
        <w:rPr>
          <w:rFonts w:ascii="Arial" w:hAnsi="Arial" w:cs="Arial"/>
          <w:b/>
        </w:rPr>
        <w:t xml:space="preserve"> </w:t>
      </w:r>
      <w:r w:rsidR="00C74C56">
        <w:rPr>
          <w:rFonts w:ascii="Arial" w:hAnsi="Arial" w:cs="Arial"/>
          <w:b/>
        </w:rPr>
        <w:t>María Guadalupe Guerrero Carvajal, Juan Solís García</w:t>
      </w:r>
      <w:r w:rsidR="00C74C56" w:rsidRPr="00192E61">
        <w:rPr>
          <w:rFonts w:ascii="Arial" w:hAnsi="Arial" w:cs="Arial"/>
          <w:b/>
        </w:rPr>
        <w:t>,</w:t>
      </w:r>
      <w:r w:rsidR="00DE5FD8">
        <w:rPr>
          <w:rFonts w:ascii="Arial" w:hAnsi="Arial" w:cs="Arial"/>
          <w:b/>
        </w:rPr>
        <w:t xml:space="preserve"> Norma Angélica Joya Carrillo, </w:t>
      </w:r>
      <w:r w:rsidR="00C74C56" w:rsidRPr="00192E61">
        <w:rPr>
          <w:rFonts w:ascii="Arial" w:hAnsi="Arial" w:cs="Arial"/>
          <w:b/>
        </w:rPr>
        <w:t>Saúl López Orozco</w:t>
      </w:r>
      <w:r w:rsidR="00C74C56">
        <w:rPr>
          <w:rFonts w:ascii="Arial" w:hAnsi="Arial" w:cs="Arial"/>
          <w:b/>
        </w:rPr>
        <w:t xml:space="preserve">, </w:t>
      </w:r>
      <w:r w:rsidR="00C74C56" w:rsidRPr="00192E61">
        <w:rPr>
          <w:rFonts w:ascii="Arial" w:hAnsi="Arial" w:cs="Arial"/>
          <w:b/>
        </w:rPr>
        <w:t>María Laurel Carrillo Ventura</w:t>
      </w:r>
      <w:r w:rsidR="00C74C56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7000CC">
        <w:rPr>
          <w:rFonts w:ascii="Arial" w:hAnsi="Arial" w:cs="Arial"/>
        </w:rPr>
        <w:t xml:space="preserve"> (</w:t>
      </w:r>
      <w:r w:rsidR="00997434">
        <w:rPr>
          <w:rFonts w:ascii="Arial" w:hAnsi="Arial" w:cs="Arial"/>
        </w:rPr>
        <w:t>6</w:t>
      </w:r>
      <w:r w:rsidR="000A49C3">
        <w:rPr>
          <w:rFonts w:ascii="Arial" w:hAnsi="Arial" w:cs="Arial"/>
        </w:rPr>
        <w:t xml:space="preserve"> de 8 integrantes)</w:t>
      </w:r>
    </w:p>
    <w:p w:rsidR="003B0F90" w:rsidRDefault="003B0F90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B0F90" w:rsidRDefault="003B0F90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Asimismo, se procede a tomar lista de asistencia a los Regidores pertenecientes a la Comisión Edilicia Permanente de Ordenamiento Territorial, estando presentes los siguientes Integrantes: </w:t>
      </w:r>
      <w:r>
        <w:rPr>
          <w:rFonts w:ascii="Arial" w:hAnsi="Arial" w:cs="Arial"/>
          <w:b/>
        </w:rPr>
        <w:t>Norma Angelica Joya Carrillo, Juan Solís García, María Guadalupe Guerrero Carvajal,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Saúl López Orozco, María Laurel Carrillo Ventura y Eduardo Manuel Martínez </w:t>
      </w:r>
      <w:proofErr w:type="spellStart"/>
      <w:r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>
        <w:rPr>
          <w:rFonts w:ascii="Arial" w:hAnsi="Arial" w:cs="Arial"/>
        </w:rPr>
        <w:t>6 de 11 Integrantes)</w:t>
      </w:r>
    </w:p>
    <w:p w:rsidR="003B0F90" w:rsidRDefault="003B0F90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B0F90" w:rsidRDefault="003B0F90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Ahora, se procede a tomar lista de asistencia a los Regidores pertenecientes a la Comisión Edilicia Permanente de Turismo y Desarrollo Económico, estando presentes los siguientes Integrantes: </w:t>
      </w:r>
      <w:r w:rsidRPr="004241C0">
        <w:rPr>
          <w:rFonts w:ascii="Arial" w:hAnsi="Arial" w:cs="Arial"/>
          <w:b/>
        </w:rPr>
        <w:t>María Guadalupe Guerrero Carvajal</w:t>
      </w:r>
      <w:r>
        <w:rPr>
          <w:rFonts w:ascii="Arial" w:hAnsi="Arial" w:cs="Arial"/>
        </w:rPr>
        <w:t xml:space="preserve">, </w:t>
      </w:r>
      <w:r w:rsidRPr="004241C0">
        <w:rPr>
          <w:rFonts w:ascii="Arial" w:hAnsi="Arial" w:cs="Arial"/>
          <w:b/>
        </w:rPr>
        <w:t>María Del Refugio Pulido Cruz</w:t>
      </w:r>
      <w:r>
        <w:rPr>
          <w:rFonts w:ascii="Arial" w:hAnsi="Arial" w:cs="Arial"/>
        </w:rPr>
        <w:t xml:space="preserve">, </w:t>
      </w:r>
      <w:r w:rsidRPr="004241C0">
        <w:rPr>
          <w:rFonts w:ascii="Arial" w:hAnsi="Arial" w:cs="Arial"/>
          <w:b/>
        </w:rPr>
        <w:t>Juan Solís García</w:t>
      </w:r>
      <w:r>
        <w:rPr>
          <w:rFonts w:ascii="Arial" w:hAnsi="Arial" w:cs="Arial"/>
        </w:rPr>
        <w:t>,</w:t>
      </w:r>
      <w:r w:rsidR="00F50D7E">
        <w:rPr>
          <w:rFonts w:ascii="Arial" w:hAnsi="Arial" w:cs="Arial"/>
        </w:rPr>
        <w:t xml:space="preserve"> </w:t>
      </w:r>
      <w:r w:rsidR="00F50D7E">
        <w:rPr>
          <w:rFonts w:ascii="Arial" w:hAnsi="Arial" w:cs="Arial"/>
          <w:b/>
        </w:rPr>
        <w:t>María Inés Díaz Romero,</w:t>
      </w:r>
      <w:r w:rsidR="00F50D7E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Saúl López Orozco</w:t>
      </w:r>
      <w:r w:rsidRPr="004241C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4241C0">
        <w:rPr>
          <w:rFonts w:ascii="Arial" w:hAnsi="Arial" w:cs="Arial"/>
          <w:b/>
        </w:rPr>
        <w:t>María Laurel Carrillo Ventura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>Norma Angelica Joya Carrillo</w:t>
      </w:r>
      <w:r w:rsidR="00F50D7E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4241C0">
        <w:rPr>
          <w:rFonts w:ascii="Arial" w:hAnsi="Arial" w:cs="Arial"/>
          <w:b/>
        </w:rPr>
        <w:t>Alicia Briones Mercado</w:t>
      </w:r>
      <w:r>
        <w:rPr>
          <w:rFonts w:ascii="Arial" w:hAnsi="Arial" w:cs="Arial"/>
          <w:b/>
        </w:rPr>
        <w:t xml:space="preserve"> y Eduardo Manuel Martínez </w:t>
      </w:r>
      <w:proofErr w:type="spellStart"/>
      <w:r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>
        <w:rPr>
          <w:rFonts w:ascii="Arial" w:hAnsi="Arial" w:cs="Arial"/>
        </w:rPr>
        <w:t>9 de 11 Integrantes)</w:t>
      </w:r>
    </w:p>
    <w:p w:rsidR="00FA27E4" w:rsidRDefault="00FA27E4" w:rsidP="00C74C5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B6328F" w:rsidRDefault="00D32B25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Declaración Legal de </w:t>
      </w:r>
      <w:r w:rsidR="00627EA5" w:rsidRPr="00A51E96">
        <w:rPr>
          <w:rStyle w:val="Textoennegrita"/>
          <w:rFonts w:ascii="Arial" w:hAnsi="Arial" w:cs="Arial"/>
          <w:bdr w:val="none" w:sz="0" w:space="0" w:color="auto" w:frame="1"/>
        </w:rPr>
        <w:t>Quorum. 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</w:t>
      </w:r>
      <w:r w:rsidR="00B6328F">
        <w:rPr>
          <w:rFonts w:ascii="Arial" w:hAnsi="Arial" w:cs="Arial"/>
        </w:rPr>
        <w:t>on</w:t>
      </w:r>
      <w:r w:rsidRPr="00A51E96">
        <w:rPr>
          <w:rFonts w:ascii="Arial" w:hAnsi="Arial" w:cs="Arial"/>
        </w:rPr>
        <w:t xml:space="preserve"> Edil</w:t>
      </w:r>
      <w:r>
        <w:rPr>
          <w:rFonts w:ascii="Arial" w:hAnsi="Arial" w:cs="Arial"/>
        </w:rPr>
        <w:t>icia de Reglamentos y Puntos Constitucionales</w:t>
      </w:r>
      <w:r w:rsidR="00627EA5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de la</w:t>
      </w:r>
      <w:r w:rsidR="00B6328F">
        <w:rPr>
          <w:rStyle w:val="Textoennegrita"/>
          <w:rFonts w:ascii="Arial" w:hAnsi="Arial" w:cs="Arial"/>
          <w:bdr w:val="none" w:sz="0" w:space="0" w:color="auto" w:frame="1"/>
        </w:rPr>
        <w:t>s tres Comisiones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para llevar a cabo la sesión.” - - - - - - -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B6328F">
        <w:rPr>
          <w:rStyle w:val="Textoennegrita"/>
          <w:rFonts w:ascii="Arial" w:hAnsi="Arial" w:cs="Arial"/>
          <w:bdr w:val="none" w:sz="0" w:space="0" w:color="auto" w:frame="1"/>
        </w:rPr>
        <w:t xml:space="preserve">- - - - - - - - - - - - - - - - - - - - - - - - - - - - - - - </w:t>
      </w:r>
    </w:p>
    <w:p w:rsidR="00B6328F" w:rsidRDefault="00B6328F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C648D2" w:rsidRDefault="00B6328F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  <w:bCs/>
          <w:bdr w:val="none" w:sz="0" w:space="0" w:color="auto" w:frame="1"/>
        </w:rPr>
      </w:pPr>
      <w:r>
        <w:rPr>
          <w:rStyle w:val="Textoennegrita"/>
          <w:rFonts w:ascii="Arial" w:hAnsi="Arial" w:cs="Arial"/>
          <w:bdr w:val="none" w:sz="0" w:space="0" w:color="auto" w:frame="1"/>
        </w:rPr>
        <w:t xml:space="preserve">Se da cuenta de la </w:t>
      </w:r>
      <w:r w:rsidR="00C648D2">
        <w:rPr>
          <w:rStyle w:val="Textoennegrita"/>
          <w:rFonts w:ascii="Arial" w:hAnsi="Arial" w:cs="Arial"/>
          <w:bdr w:val="none" w:sz="0" w:space="0" w:color="auto" w:frame="1"/>
        </w:rPr>
        <w:t>pres</w:t>
      </w:r>
      <w:r>
        <w:rPr>
          <w:rStyle w:val="Textoennegrita"/>
          <w:rFonts w:ascii="Arial" w:hAnsi="Arial" w:cs="Arial"/>
          <w:bdr w:val="none" w:sz="0" w:space="0" w:color="auto" w:frame="1"/>
        </w:rPr>
        <w:t xml:space="preserve">encia de los Regidores.- </w:t>
      </w:r>
      <w:r w:rsidRPr="00C648D2">
        <w:rPr>
          <w:rStyle w:val="Textoennegrita"/>
          <w:rFonts w:ascii="Arial" w:hAnsi="Arial" w:cs="Arial"/>
          <w:b w:val="0"/>
          <w:bdr w:val="none" w:sz="0" w:space="0" w:color="auto" w:frame="1"/>
        </w:rPr>
        <w:t>Carmina Palacios Ibarra y Cecilio López Fernández.</w:t>
      </w:r>
      <w:r w:rsidR="002867ED" w:rsidRPr="00C648D2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051109">
        <w:rPr>
          <w:rFonts w:ascii="Arial" w:hAnsi="Arial" w:cs="Arial"/>
        </w:rPr>
        <w:t xml:space="preserve"> resultando </w:t>
      </w:r>
      <w:r w:rsidR="00B6328F">
        <w:rPr>
          <w:rFonts w:ascii="Arial" w:hAnsi="Arial" w:cs="Arial"/>
        </w:rPr>
        <w:t>11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>
        <w:rPr>
          <w:rFonts w:ascii="Arial" w:hAnsi="Arial" w:cs="Arial"/>
        </w:rPr>
        <w:t xml:space="preserve"> - - - -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E872E6" w:rsidRPr="00A51E96" w:rsidRDefault="00D32B25" w:rsidP="00DE143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</w:t>
      </w:r>
      <w:r w:rsidR="00D96409">
        <w:rPr>
          <w:rFonts w:ascii="Arial" w:hAnsi="Arial" w:cs="Arial"/>
          <w:i/>
        </w:rPr>
        <w:t xml:space="preserve"> del acta de </w:t>
      </w:r>
      <w:r w:rsidR="002218F7">
        <w:rPr>
          <w:rFonts w:ascii="Arial" w:hAnsi="Arial" w:cs="Arial"/>
          <w:i/>
        </w:rPr>
        <w:t>11</w:t>
      </w:r>
      <w:r w:rsidR="00D96409">
        <w:rPr>
          <w:rFonts w:ascii="Arial" w:hAnsi="Arial" w:cs="Arial"/>
          <w:i/>
        </w:rPr>
        <w:t xml:space="preserve"> de</w:t>
      </w:r>
      <w:r w:rsidR="002218F7">
        <w:rPr>
          <w:rFonts w:ascii="Arial" w:hAnsi="Arial" w:cs="Arial"/>
          <w:i/>
        </w:rPr>
        <w:t xml:space="preserve"> Abril</w:t>
      </w:r>
      <w:r w:rsidR="00D96409">
        <w:rPr>
          <w:rFonts w:ascii="Arial" w:hAnsi="Arial" w:cs="Arial"/>
          <w:i/>
        </w:rPr>
        <w:t xml:space="preserve"> del 2019</w:t>
      </w:r>
      <w:r w:rsidR="00E87222">
        <w:rPr>
          <w:rFonts w:ascii="Arial" w:hAnsi="Arial" w:cs="Arial"/>
          <w:i/>
        </w:rPr>
        <w:t>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2218F7" w:rsidRDefault="002218F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2218F7" w:rsidRDefault="002218F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2218F7" w:rsidRDefault="002218F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2218F7" w:rsidRDefault="002218F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2218F7" w:rsidRDefault="002218F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2218F7" w:rsidRDefault="002218F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2218F7" w:rsidRDefault="002218F7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E872E6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</w:t>
      </w:r>
      <w:r w:rsidR="002218F7">
        <w:rPr>
          <w:rFonts w:ascii="Arial" w:hAnsi="Arial" w:cs="Arial"/>
        </w:rPr>
        <w:t>11</w:t>
      </w:r>
      <w:r w:rsidR="00D96409">
        <w:rPr>
          <w:rFonts w:ascii="Arial" w:hAnsi="Arial" w:cs="Arial"/>
        </w:rPr>
        <w:t xml:space="preserve"> de</w:t>
      </w:r>
      <w:r w:rsidR="002218F7">
        <w:rPr>
          <w:rFonts w:ascii="Arial" w:hAnsi="Arial" w:cs="Arial"/>
        </w:rPr>
        <w:t xml:space="preserve"> Abril</w:t>
      </w:r>
      <w:r w:rsidR="00D96409">
        <w:rPr>
          <w:rFonts w:ascii="Arial" w:hAnsi="Arial" w:cs="Arial"/>
        </w:rPr>
        <w:t xml:space="preserve">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 xml:space="preserve">resultando </w:t>
      </w:r>
      <w:r w:rsidR="002218F7">
        <w:rPr>
          <w:rFonts w:ascii="Arial" w:hAnsi="Arial" w:cs="Arial"/>
          <w:b/>
        </w:rPr>
        <w:t>11</w:t>
      </w:r>
      <w:r w:rsidRPr="00D24CE3">
        <w:rPr>
          <w:rFonts w:ascii="Arial" w:hAnsi="Arial" w:cs="Arial"/>
          <w:b/>
        </w:rPr>
        <w:t xml:space="preserve"> votos a favor, 0 en contra y 0 </w:t>
      </w:r>
      <w:r w:rsidR="000F724B" w:rsidRPr="00D24CE3">
        <w:rPr>
          <w:rFonts w:ascii="Arial" w:hAnsi="Arial" w:cs="Arial"/>
          <w:b/>
        </w:rPr>
        <w:t>abstenciones.</w:t>
      </w:r>
      <w:r w:rsidR="000F724B" w:rsidRPr="00C5679F">
        <w:rPr>
          <w:rFonts w:ascii="Arial" w:hAnsi="Arial" w:cs="Arial"/>
        </w:rPr>
        <w:t xml:space="preserve"> -</w:t>
      </w:r>
      <w:r w:rsidRPr="00C5679F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- - - - - </w:t>
      </w:r>
      <w:r w:rsidR="00277AA9">
        <w:rPr>
          <w:rFonts w:ascii="Arial" w:hAnsi="Arial" w:cs="Arial"/>
        </w:rPr>
        <w:t xml:space="preserve"> - - - - - -</w:t>
      </w:r>
      <w:r>
        <w:rPr>
          <w:rFonts w:ascii="Arial" w:hAnsi="Arial" w:cs="Arial"/>
        </w:rPr>
        <w:t>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  <w:r w:rsidR="00E872E6">
        <w:rPr>
          <w:rFonts w:ascii="Arial" w:hAnsi="Arial" w:cs="Arial"/>
        </w:rPr>
        <w:t xml:space="preserve"> </w:t>
      </w:r>
    </w:p>
    <w:p w:rsidR="004C7CC3" w:rsidRDefault="004C7CC3" w:rsidP="00277AA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</w:t>
      </w:r>
      <w:r w:rsidR="00130D72">
        <w:rPr>
          <w:rFonts w:ascii="Arial" w:hAnsi="Arial" w:cs="Arial"/>
          <w:i/>
        </w:rPr>
        <w:t xml:space="preserve"> de la aprobación del acta de </w:t>
      </w:r>
      <w:r w:rsidR="002218F7">
        <w:rPr>
          <w:rFonts w:ascii="Arial" w:hAnsi="Arial" w:cs="Arial"/>
          <w:i/>
        </w:rPr>
        <w:t>11</w:t>
      </w:r>
      <w:r w:rsidR="00130D72">
        <w:rPr>
          <w:rFonts w:ascii="Arial" w:hAnsi="Arial" w:cs="Arial"/>
          <w:i/>
        </w:rPr>
        <w:t xml:space="preserve"> de</w:t>
      </w:r>
      <w:r w:rsidR="002218F7">
        <w:rPr>
          <w:rFonts w:ascii="Arial" w:hAnsi="Arial" w:cs="Arial"/>
          <w:i/>
        </w:rPr>
        <w:t xml:space="preserve"> Abril</w:t>
      </w:r>
      <w:r w:rsidR="00130D72">
        <w:rPr>
          <w:rFonts w:ascii="Arial" w:hAnsi="Arial" w:cs="Arial"/>
          <w:i/>
        </w:rPr>
        <w:t xml:space="preserve"> del 2019</w:t>
      </w:r>
      <w:r w:rsidR="00DB1687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130D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734FF7" w:rsidRDefault="00D32B25" w:rsidP="002218F7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130D72">
        <w:rPr>
          <w:rFonts w:ascii="Arial" w:hAnsi="Arial" w:cs="Arial"/>
        </w:rPr>
        <w:t xml:space="preserve">tos Constitucionales de fecha </w:t>
      </w:r>
      <w:r w:rsidR="002218F7">
        <w:rPr>
          <w:rFonts w:ascii="Arial" w:hAnsi="Arial" w:cs="Arial"/>
        </w:rPr>
        <w:t>11</w:t>
      </w:r>
      <w:r w:rsidR="00130D72">
        <w:rPr>
          <w:rFonts w:ascii="Arial" w:hAnsi="Arial" w:cs="Arial"/>
        </w:rPr>
        <w:t xml:space="preserve"> de </w:t>
      </w:r>
      <w:r w:rsidR="002218F7">
        <w:rPr>
          <w:rFonts w:ascii="Arial" w:hAnsi="Arial" w:cs="Arial"/>
        </w:rPr>
        <w:t>Abril</w:t>
      </w:r>
      <w:r w:rsidR="00130D72">
        <w:rPr>
          <w:rFonts w:ascii="Arial" w:hAnsi="Arial" w:cs="Arial"/>
        </w:rPr>
        <w:t xml:space="preserve">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 xml:space="preserve">resultando </w:t>
      </w:r>
      <w:r w:rsidR="002218F7">
        <w:rPr>
          <w:rFonts w:ascii="Arial" w:hAnsi="Arial" w:cs="Arial"/>
          <w:b/>
        </w:rPr>
        <w:t>11</w:t>
      </w:r>
      <w:r w:rsidR="00130D72">
        <w:rPr>
          <w:rFonts w:ascii="Arial" w:hAnsi="Arial" w:cs="Arial"/>
          <w:b/>
        </w:rPr>
        <w:t xml:space="preserve"> votos a favor, 0 en contra y 0</w:t>
      </w:r>
      <w:r w:rsidR="00DB1687"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 -</w:t>
      </w:r>
      <w:r w:rsidR="006F047F">
        <w:rPr>
          <w:rFonts w:ascii="Arial" w:hAnsi="Arial" w:cs="Arial"/>
        </w:rPr>
        <w:t xml:space="preserve"> - - - - - </w:t>
      </w:r>
      <w:r>
        <w:rPr>
          <w:rFonts w:ascii="Arial" w:hAnsi="Arial" w:cs="Arial"/>
        </w:rPr>
        <w:t xml:space="preserve"> - - - -</w:t>
      </w:r>
      <w:r w:rsidR="007474E3">
        <w:rPr>
          <w:rFonts w:ascii="Arial" w:hAnsi="Arial" w:cs="Arial"/>
        </w:rPr>
        <w:t xml:space="preserve"> - - - - </w:t>
      </w:r>
      <w:r>
        <w:rPr>
          <w:rFonts w:ascii="Arial" w:hAnsi="Arial" w:cs="Arial"/>
        </w:rPr>
        <w:t xml:space="preserve"> - - - -</w:t>
      </w:r>
      <w:r w:rsidR="00EC4F67">
        <w:rPr>
          <w:rFonts w:ascii="Arial" w:hAnsi="Arial" w:cs="Arial"/>
        </w:rPr>
        <w:t xml:space="preserve"> - - </w:t>
      </w:r>
      <w:r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</w:t>
      </w:r>
    </w:p>
    <w:p w:rsidR="00BE1C08" w:rsidRDefault="00BE1C08" w:rsidP="002218F7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BE1C08" w:rsidRPr="002218F7" w:rsidRDefault="00BE1C08" w:rsidP="00BE1C0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Se da Cuenta de la Presencia.- </w:t>
      </w:r>
      <w:r w:rsidRPr="00C648D2">
        <w:rPr>
          <w:rFonts w:ascii="Arial" w:hAnsi="Arial" w:cs="Arial"/>
        </w:rPr>
        <w:t>del Síndico municipal C. Jorge Antonio Quintero Alvarado.</w:t>
      </w:r>
    </w:p>
    <w:p w:rsidR="00734FF7" w:rsidRDefault="00734FF7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872669" w:rsidRDefault="000E4D5C" w:rsidP="00BE1C0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del dictamen</w:t>
      </w:r>
      <w:r w:rsidRPr="001562C6">
        <w:rPr>
          <w:rFonts w:ascii="Arial" w:hAnsi="Arial" w:cs="Arial"/>
          <w:b/>
        </w:rPr>
        <w:t xml:space="preserve"> de los acuerdos edilicios 71/2019 y 127/2019, de fecha 31 de enero y 11 de abril del 2019</w:t>
      </w:r>
      <w:r w:rsidR="001562C6">
        <w:rPr>
          <w:rFonts w:ascii="Arial" w:hAnsi="Arial" w:cs="Arial"/>
        </w:rPr>
        <w:t>.-</w:t>
      </w:r>
      <w:r>
        <w:rPr>
          <w:rFonts w:ascii="Arial" w:hAnsi="Arial" w:cs="Arial"/>
        </w:rPr>
        <w:t xml:space="preserve"> los cuales tienen por objeto la creación del Consejo Ciudadano del Centro Histórico de Puerto Vallarta</w:t>
      </w:r>
      <w:r w:rsidR="00BE3222" w:rsidRPr="001562C6">
        <w:rPr>
          <w:rFonts w:ascii="Arial" w:hAnsi="Arial" w:cs="Arial"/>
        </w:rPr>
        <w:t>.-</w:t>
      </w:r>
      <w:r w:rsidR="008438CB">
        <w:rPr>
          <w:rFonts w:ascii="Arial" w:hAnsi="Arial" w:cs="Arial"/>
        </w:rPr>
        <w:t xml:space="preserve"> Se abre a debate el tema sobre la creación</w:t>
      </w:r>
      <w:r w:rsidR="00310E62">
        <w:rPr>
          <w:rFonts w:ascii="Arial" w:hAnsi="Arial" w:cs="Arial"/>
        </w:rPr>
        <w:t xml:space="preserve"> del Consejo del Centro Histórico de Puerto Vallarta, en donde se hace referencia a la conformación del mismo</w:t>
      </w:r>
      <w:r w:rsidR="000D0284">
        <w:rPr>
          <w:rFonts w:ascii="Arial" w:hAnsi="Arial" w:cs="Arial"/>
        </w:rPr>
        <w:t>.</w:t>
      </w:r>
    </w:p>
    <w:p w:rsidR="00C648D2" w:rsidRDefault="00C648D2" w:rsidP="000D028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872669" w:rsidRDefault="00F47B16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Acto continúo, el presidente de la Comisión Edilicia Permanente de Reglamentos y Puntos Constitucionales, Lic. Eduardo Manuel Martínez Martínez, </w:t>
      </w:r>
      <w:r w:rsidR="000D0284">
        <w:rPr>
          <w:rFonts w:ascii="Arial" w:hAnsi="Arial" w:cs="Arial"/>
        </w:rPr>
        <w:t xml:space="preserve">una vez dados a conocer los pormenores del dictamen de referencia manifiesta lo siguiente: </w:t>
      </w:r>
      <w:r w:rsidR="000D0284">
        <w:rPr>
          <w:rFonts w:ascii="Arial" w:hAnsi="Arial" w:cs="Arial"/>
          <w:i/>
        </w:rPr>
        <w:t xml:space="preserve">“Someto a su consideración el dictamen que tienen en sus manos referente al Reglamento del Centro </w:t>
      </w:r>
      <w:r w:rsidR="00790DF1">
        <w:rPr>
          <w:rFonts w:ascii="Arial" w:hAnsi="Arial" w:cs="Arial"/>
          <w:i/>
        </w:rPr>
        <w:t>Histórico</w:t>
      </w:r>
      <w:r w:rsidR="000D0284">
        <w:rPr>
          <w:rFonts w:ascii="Arial" w:hAnsi="Arial" w:cs="Arial"/>
          <w:i/>
        </w:rPr>
        <w:t xml:space="preserve"> de Puerto Vallarta, Jalisco, quienes </w:t>
      </w:r>
      <w:r w:rsidR="00790DF1">
        <w:rPr>
          <w:rFonts w:ascii="Arial" w:hAnsi="Arial" w:cs="Arial"/>
          <w:i/>
        </w:rPr>
        <w:t>estén</w:t>
      </w:r>
      <w:r w:rsidR="000D0284">
        <w:rPr>
          <w:rFonts w:ascii="Arial" w:hAnsi="Arial" w:cs="Arial"/>
          <w:i/>
        </w:rPr>
        <w:t xml:space="preserve"> a favor de su aprobación en lo general, favor de manifestarlo levantando su mano”, </w:t>
      </w:r>
      <w:r w:rsidR="000D0284">
        <w:rPr>
          <w:rFonts w:ascii="Arial" w:hAnsi="Arial" w:cs="Arial"/>
        </w:rPr>
        <w:t xml:space="preserve">Por lo que el resultado de la votación arroja </w:t>
      </w:r>
      <w:r w:rsidR="000D0284">
        <w:rPr>
          <w:rFonts w:ascii="Arial" w:hAnsi="Arial" w:cs="Arial"/>
          <w:b/>
        </w:rPr>
        <w:t>11 votos a favor, 0 en contra y 0 abstención</w:t>
      </w:r>
      <w:r w:rsidR="000D0284" w:rsidRPr="00D24CE3">
        <w:rPr>
          <w:rFonts w:ascii="Arial" w:hAnsi="Arial" w:cs="Arial"/>
          <w:b/>
        </w:rPr>
        <w:t>.</w:t>
      </w:r>
      <w:r w:rsidR="000D0284">
        <w:rPr>
          <w:rFonts w:ascii="Arial" w:hAnsi="Arial" w:cs="Arial"/>
          <w:b/>
        </w:rPr>
        <w:t xml:space="preserve"> </w:t>
      </w:r>
      <w:r w:rsidR="000D0284">
        <w:rPr>
          <w:rFonts w:ascii="Arial" w:hAnsi="Arial" w:cs="Arial"/>
        </w:rPr>
        <w:t>- - - - - - - - - - - - - - - - - - - - - - -  - - - - - - - - - - - - -  - - - - - -  - - - - -</w:t>
      </w:r>
    </w:p>
    <w:p w:rsidR="006B09E1" w:rsidRDefault="006B09E1" w:rsidP="00BE3C9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B17E5B" w:rsidRDefault="00B17E5B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BE5DDF" w:rsidRPr="00533DB8" w:rsidRDefault="00D32B25" w:rsidP="00533DB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  <w:i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Por lo que pasando al punto del orden del día consistente en asuntos generales, el Regidor y Presidente de la Comisión de Reglamentos y Puntos Constitucionales, Eduardo Manuel Martínez</w:t>
      </w:r>
      <w:r w:rsidR="001E18E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Martínez</w:t>
      </w:r>
      <w:proofErr w:type="spellEnd"/>
      <w:r w:rsidR="00C6252B">
        <w:rPr>
          <w:rFonts w:ascii="Arial" w:hAnsi="Arial" w:cs="Arial"/>
        </w:rPr>
        <w:t xml:space="preserve"> manifiesta que tiene un asunto que tratar manifestando</w:t>
      </w:r>
      <w:r w:rsidR="00533DB8">
        <w:rPr>
          <w:rFonts w:ascii="Arial" w:hAnsi="Arial" w:cs="Arial"/>
        </w:rPr>
        <w:t xml:space="preserve">: </w:t>
      </w:r>
      <w:r w:rsidR="00533DB8">
        <w:rPr>
          <w:rFonts w:ascii="Arial" w:hAnsi="Arial" w:cs="Arial"/>
          <w:i/>
        </w:rPr>
        <w:t xml:space="preserve">“Que se les hizo llegar una propuesta de dictamen del tema del ruido, para que lo analicen y que en su momento la comisión edilicia de gobernación convocará para que se de en su caso la aprobación del mismo.” Posteriormente, </w:t>
      </w:r>
      <w:r>
        <w:rPr>
          <w:rFonts w:ascii="Arial" w:hAnsi="Arial" w:cs="Arial"/>
        </w:rPr>
        <w:t>preguntó a los integrantes de la comisión, si alguno de ellos tenía algún punto que tratar, a lo que todos manifestaron que no tenían asuntos generales para tratar, por lo que se da por agotado este punto. - -</w:t>
      </w:r>
      <w:r w:rsidR="001E18E1">
        <w:rPr>
          <w:rFonts w:ascii="Arial" w:hAnsi="Arial" w:cs="Arial"/>
        </w:rPr>
        <w:t xml:space="preserve"> - </w:t>
      </w:r>
      <w:r w:rsidR="004E640A">
        <w:rPr>
          <w:rFonts w:ascii="Arial" w:hAnsi="Arial" w:cs="Arial"/>
        </w:rPr>
        <w:t xml:space="preserve">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533DB8" w:rsidRDefault="00D32B25" w:rsidP="002470A9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04259">
        <w:rPr>
          <w:rFonts w:ascii="Arial" w:hAnsi="Arial" w:cs="Arial"/>
        </w:rPr>
        <w:t xml:space="preserve"> H. </w:t>
      </w:r>
      <w:r w:rsidR="002470A9">
        <w:rPr>
          <w:rFonts w:ascii="Arial" w:hAnsi="Arial" w:cs="Arial"/>
        </w:rPr>
        <w:t>Comisión</w:t>
      </w:r>
      <w:r>
        <w:rPr>
          <w:rFonts w:ascii="Arial" w:hAnsi="Arial" w:cs="Arial"/>
        </w:rPr>
        <w:t xml:space="preserve"> Edilicia</w:t>
      </w:r>
      <w:r w:rsidR="002470A9">
        <w:rPr>
          <w:rFonts w:ascii="Arial" w:hAnsi="Arial" w:cs="Arial"/>
        </w:rPr>
        <w:t xml:space="preserve"> Permanente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</w:t>
      </w:r>
      <w:r w:rsidR="002470A9">
        <w:rPr>
          <w:rFonts w:ascii="Arial" w:hAnsi="Arial" w:cs="Arial"/>
        </w:rPr>
        <w:t xml:space="preserve"> Por lo que</w:t>
      </w:r>
      <w:r>
        <w:rPr>
          <w:rFonts w:ascii="Arial" w:hAnsi="Arial" w:cs="Arial"/>
        </w:rPr>
        <w:t> </w:t>
      </w:r>
      <w:r w:rsidR="002470A9">
        <w:rPr>
          <w:rFonts w:ascii="Arial" w:hAnsi="Arial" w:cs="Arial"/>
        </w:rPr>
        <w:t>s</w:t>
      </w:r>
      <w:r w:rsidRPr="00A51E96">
        <w:rPr>
          <w:rFonts w:ascii="Arial" w:hAnsi="Arial" w:cs="Arial"/>
        </w:rPr>
        <w:t xml:space="preserve">e declara </w:t>
      </w:r>
      <w:r w:rsidR="002470A9" w:rsidRPr="00A51E96">
        <w:rPr>
          <w:rFonts w:ascii="Arial" w:hAnsi="Arial" w:cs="Arial"/>
        </w:rPr>
        <w:t>concluida la</w:t>
      </w:r>
      <w:r w:rsidRPr="00A51E96">
        <w:rPr>
          <w:rFonts w:ascii="Arial" w:hAnsi="Arial" w:cs="Arial"/>
        </w:rPr>
        <w:t xml:space="preserve"> presente sesió</w:t>
      </w:r>
      <w:r w:rsidR="003E7421">
        <w:rPr>
          <w:rFonts w:ascii="Arial" w:hAnsi="Arial" w:cs="Arial"/>
        </w:rPr>
        <w:t xml:space="preserve">n ordinaria siendo las </w:t>
      </w:r>
      <w:r w:rsidR="00C6252B">
        <w:rPr>
          <w:rFonts w:ascii="Arial" w:hAnsi="Arial" w:cs="Arial"/>
        </w:rPr>
        <w:t>13</w:t>
      </w:r>
      <w:r w:rsidR="003E7421">
        <w:rPr>
          <w:rFonts w:ascii="Arial" w:hAnsi="Arial" w:cs="Arial"/>
        </w:rPr>
        <w:t>:</w:t>
      </w:r>
      <w:r w:rsidR="00C6252B">
        <w:rPr>
          <w:rFonts w:ascii="Arial" w:hAnsi="Arial" w:cs="Arial"/>
        </w:rPr>
        <w:t>00</w:t>
      </w:r>
      <w:r w:rsidR="003E7421">
        <w:rPr>
          <w:rFonts w:ascii="Arial" w:hAnsi="Arial" w:cs="Arial"/>
        </w:rPr>
        <w:t xml:space="preserve"> horas, del día </w:t>
      </w:r>
      <w:r w:rsidR="002470A9">
        <w:rPr>
          <w:rFonts w:ascii="Arial" w:hAnsi="Arial" w:cs="Arial"/>
        </w:rPr>
        <w:t>1</w:t>
      </w:r>
      <w:r w:rsidR="00C6252B">
        <w:rPr>
          <w:rFonts w:ascii="Arial" w:hAnsi="Arial" w:cs="Arial"/>
        </w:rPr>
        <w:t>5</w:t>
      </w:r>
      <w:r w:rsidR="003E7421">
        <w:rPr>
          <w:rFonts w:ascii="Arial" w:hAnsi="Arial" w:cs="Arial"/>
        </w:rPr>
        <w:t xml:space="preserve"> de</w:t>
      </w:r>
      <w:r w:rsidR="00C6252B">
        <w:rPr>
          <w:rFonts w:ascii="Arial" w:hAnsi="Arial" w:cs="Arial"/>
        </w:rPr>
        <w:t xml:space="preserve"> Mayo</w:t>
      </w:r>
      <w:r w:rsidR="003E7421">
        <w:rPr>
          <w:rFonts w:ascii="Arial" w:hAnsi="Arial" w:cs="Arial"/>
        </w:rPr>
        <w:t xml:space="preserve">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</w:p>
    <w:p w:rsidR="00533DB8" w:rsidRDefault="00533DB8" w:rsidP="002470A9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E6A91" w:rsidRPr="008E1593" w:rsidRDefault="003E7421" w:rsidP="002470A9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D1DF4">
        <w:rPr>
          <w:rFonts w:ascii="Arial" w:hAnsi="Arial" w:cs="Arial"/>
        </w:rPr>
        <w:t xml:space="preserve"> </w:t>
      </w: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B11849" w:rsidRDefault="00B11849" w:rsidP="006B09E1">
            <w:pPr>
              <w:ind w:right="-93"/>
              <w:rPr>
                <w:rFonts w:ascii="Arial" w:hAnsi="Arial" w:cs="Arial"/>
              </w:rPr>
            </w:pPr>
          </w:p>
          <w:p w:rsidR="00B11849" w:rsidRDefault="00B11849" w:rsidP="00563DE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11849" w:rsidRDefault="00B11849" w:rsidP="00B11849">
            <w:pPr>
              <w:ind w:right="-93"/>
              <w:rPr>
                <w:rFonts w:ascii="Arial" w:hAnsi="Arial" w:cs="Arial"/>
              </w:rPr>
            </w:pPr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D32B25" w:rsidRPr="008E1593" w:rsidRDefault="00D32B25" w:rsidP="00B11849">
            <w:pPr>
              <w:ind w:right="-93"/>
              <w:rPr>
                <w:rFonts w:ascii="Arial" w:hAnsi="Arial" w:cs="Arial"/>
              </w:rPr>
            </w:pPr>
          </w:p>
        </w:tc>
      </w:tr>
    </w:tbl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1"/>
        <w:gridCol w:w="4437"/>
      </w:tblGrid>
      <w:tr w:rsidR="00100285" w:rsidRPr="008E1593" w:rsidTr="00533DB8">
        <w:trPr>
          <w:trHeight w:val="2167"/>
        </w:trPr>
        <w:tc>
          <w:tcPr>
            <w:tcW w:w="440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DA44BA" w:rsidRPr="008E1593" w:rsidRDefault="00DA44BA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37" w:type="dxa"/>
          </w:tcPr>
          <w:p w:rsidR="00100285" w:rsidRPr="008E1593" w:rsidRDefault="00B11849" w:rsidP="00B11849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100285">
              <w:rPr>
                <w:rFonts w:ascii="Arial" w:hAnsi="Arial" w:cs="Arial"/>
              </w:rPr>
              <w:t>___________</w:t>
            </w:r>
            <w:r w:rsidR="00100285" w:rsidRPr="008E1593">
              <w:rPr>
                <w:rFonts w:ascii="Arial" w:hAnsi="Arial" w:cs="Arial"/>
              </w:rPr>
              <w:t>_______</w:t>
            </w:r>
            <w:r w:rsidR="00100285">
              <w:rPr>
                <w:rFonts w:ascii="Arial" w:hAnsi="Arial" w:cs="Arial"/>
              </w:rPr>
              <w:t>___</w:t>
            </w:r>
            <w:r w:rsidR="00100285"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2470A9">
              <w:rPr>
                <w:rFonts w:ascii="Arial" w:hAnsi="Arial" w:cs="Arial"/>
                <w:b/>
                <w:sz w:val="24"/>
                <w:szCs w:val="24"/>
              </w:rPr>
              <w:t xml:space="preserve"> María Guadalupe Guerrero Carvajal</w:t>
            </w:r>
          </w:p>
          <w:p w:rsidR="00100285" w:rsidRDefault="00100285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33DB8">
            <w:pPr>
              <w:tabs>
                <w:tab w:val="left" w:pos="945"/>
              </w:tabs>
              <w:ind w:right="-93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Pr="008E1593" w:rsidRDefault="002470A9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100285" w:rsidRPr="008E1593" w:rsidTr="00533DB8">
        <w:trPr>
          <w:trHeight w:val="3161"/>
        </w:trPr>
        <w:tc>
          <w:tcPr>
            <w:tcW w:w="440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00285" w:rsidRPr="00DA44BA" w:rsidRDefault="008B74DD" w:rsidP="00DA44BA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  <w:tc>
          <w:tcPr>
            <w:tcW w:w="4437" w:type="dxa"/>
          </w:tcPr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A233E5" w:rsidRPr="00734FF7" w:rsidRDefault="00B11849" w:rsidP="00734FF7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</w:t>
            </w:r>
            <w:r w:rsidR="00734FF7"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533DB8" w:rsidRPr="008E1593" w:rsidTr="00533DB8">
        <w:trPr>
          <w:trHeight w:val="6019"/>
        </w:trPr>
        <w:tc>
          <w:tcPr>
            <w:tcW w:w="4401" w:type="dxa"/>
          </w:tcPr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533DB8" w:rsidRPr="00D974FA" w:rsidRDefault="00533DB8" w:rsidP="00533DB8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>
              <w:rPr>
                <w:rFonts w:ascii="Arial" w:hAnsi="Arial" w:cs="Arial"/>
                <w:b/>
                <w:sz w:val="24"/>
                <w:szCs w:val="24"/>
              </w:rPr>
              <w:t>Juan Solís García</w:t>
            </w: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Pr="001E61FA" w:rsidRDefault="00B85132" w:rsidP="00B85132">
            <w:pPr>
              <w:ind w:right="-9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sz w:val="20"/>
                <w:szCs w:val="20"/>
              </w:rPr>
              <w:t>La presente hoja de firmas corresponde a la sesión Ordinaria de la Comisión Edilicia de Reglamentos y Puntos Constitucionales en Coadyuvancia con diversas de fecha 15 de Mayo del 2019.</w:t>
            </w:r>
          </w:p>
          <w:p w:rsidR="00B85132" w:rsidRPr="008E1593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</w:tc>
        <w:tc>
          <w:tcPr>
            <w:tcW w:w="4437" w:type="dxa"/>
          </w:tcPr>
          <w:p w:rsidR="00533DB8" w:rsidRPr="008E1593" w:rsidRDefault="00533DB8" w:rsidP="00533DB8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533DB8" w:rsidRPr="00D974FA" w:rsidRDefault="00533DB8" w:rsidP="00533DB8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María Inés Díaz Romero</w:t>
            </w: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Default="00533DB8" w:rsidP="00533DB8">
            <w:pPr>
              <w:tabs>
                <w:tab w:val="left" w:pos="945"/>
              </w:tabs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533DB8" w:rsidRPr="008E1593" w:rsidTr="00533DB8">
        <w:trPr>
          <w:trHeight w:val="6019"/>
        </w:trPr>
        <w:tc>
          <w:tcPr>
            <w:tcW w:w="4401" w:type="dxa"/>
          </w:tcPr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____</w:t>
            </w:r>
          </w:p>
          <w:p w:rsidR="00533DB8" w:rsidRPr="00D974FA" w:rsidRDefault="00533DB8" w:rsidP="00533DB8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Cecilio López Fernández</w:t>
            </w:r>
          </w:p>
          <w:p w:rsidR="00533DB8" w:rsidRPr="008E1593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37" w:type="dxa"/>
          </w:tcPr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</w:t>
            </w:r>
          </w:p>
          <w:p w:rsidR="00533DB8" w:rsidRPr="00D974FA" w:rsidRDefault="00533DB8" w:rsidP="00533DB8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Norma Angelica Joya Carrillo</w:t>
            </w: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533DB8" w:rsidRPr="008E1593" w:rsidRDefault="00533DB8" w:rsidP="00533DB8">
            <w:pPr>
              <w:ind w:right="-93"/>
              <w:rPr>
                <w:rFonts w:ascii="Arial" w:hAnsi="Arial" w:cs="Arial"/>
              </w:rPr>
            </w:pPr>
          </w:p>
        </w:tc>
      </w:tr>
      <w:tr w:rsidR="00533DB8" w:rsidRPr="008E1593" w:rsidTr="00533DB8">
        <w:trPr>
          <w:trHeight w:val="6019"/>
        </w:trPr>
        <w:tc>
          <w:tcPr>
            <w:tcW w:w="4401" w:type="dxa"/>
          </w:tcPr>
          <w:p w:rsidR="00533DB8" w:rsidRDefault="00533DB8" w:rsidP="00533DB8">
            <w:pPr>
              <w:ind w:right="-93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533DB8" w:rsidRPr="008E1593" w:rsidRDefault="00533DB8" w:rsidP="00533DB8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_____</w:t>
            </w:r>
          </w:p>
          <w:p w:rsidR="00533DB8" w:rsidRPr="00D974FA" w:rsidRDefault="00533DB8" w:rsidP="00533DB8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Marìa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Del Refugio Pulido Cruz</w:t>
            </w:r>
          </w:p>
          <w:p w:rsidR="00533DB8" w:rsidRDefault="00533DB8" w:rsidP="00533DB8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85132" w:rsidRPr="001E61FA" w:rsidRDefault="00B85132" w:rsidP="00B85132">
            <w:pPr>
              <w:ind w:right="-9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sz w:val="20"/>
                <w:szCs w:val="20"/>
              </w:rPr>
              <w:t>La presente hoja de firmas corresponde a la sesión Ordinaria de la Comisión Edilicia de Reglamentos y Puntos Constitucionales en Coadyuvancia con diversas de fecha 15 de Mayo del 2019.</w:t>
            </w:r>
          </w:p>
          <w:p w:rsidR="00B85132" w:rsidRPr="00DA44BA" w:rsidRDefault="00B85132" w:rsidP="00533DB8">
            <w:pPr>
              <w:ind w:right="-93"/>
              <w:jc w:val="center"/>
              <w:rPr>
                <w:rFonts w:ascii="Arial" w:hAnsi="Arial" w:cs="Arial"/>
              </w:rPr>
            </w:pPr>
          </w:p>
        </w:tc>
        <w:tc>
          <w:tcPr>
            <w:tcW w:w="4437" w:type="dxa"/>
          </w:tcPr>
          <w:p w:rsidR="00533DB8" w:rsidRPr="00D974FA" w:rsidRDefault="00533DB8" w:rsidP="00533DB8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533DB8" w:rsidRPr="00D974FA" w:rsidRDefault="00533DB8" w:rsidP="00533DB8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1E61FA">
              <w:rPr>
                <w:rFonts w:ascii="Arial" w:hAnsi="Arial" w:cs="Arial"/>
                <w:b/>
                <w:sz w:val="24"/>
                <w:szCs w:val="24"/>
              </w:rPr>
              <w:t xml:space="preserve"> Alicia Briones Mercado</w:t>
            </w:r>
          </w:p>
          <w:p w:rsidR="00533DB8" w:rsidRPr="00734FF7" w:rsidRDefault="00533DB8" w:rsidP="00533DB8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Pr="001E61FA" w:rsidRDefault="00100285" w:rsidP="00B85132">
      <w:pPr>
        <w:ind w:right="-93"/>
        <w:jc w:val="both"/>
        <w:rPr>
          <w:rFonts w:ascii="Arial" w:hAnsi="Arial" w:cs="Arial"/>
          <w:sz w:val="20"/>
          <w:szCs w:val="20"/>
        </w:rPr>
      </w:pPr>
    </w:p>
    <w:sectPr w:rsidR="00100285" w:rsidRPr="001E61FA" w:rsidSect="003F3DE2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A61" w:rsidRDefault="00451A61" w:rsidP="00AB3084">
      <w:pPr>
        <w:spacing w:after="0" w:line="240" w:lineRule="auto"/>
      </w:pPr>
      <w:r>
        <w:separator/>
      </w:r>
    </w:p>
  </w:endnote>
  <w:endnote w:type="continuationSeparator" w:id="0">
    <w:p w:rsidR="00451A61" w:rsidRDefault="00451A61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A61" w:rsidRDefault="00451A61" w:rsidP="00AB3084">
      <w:pPr>
        <w:spacing w:after="0" w:line="240" w:lineRule="auto"/>
      </w:pPr>
      <w:r>
        <w:separator/>
      </w:r>
    </w:p>
  </w:footnote>
  <w:footnote w:type="continuationSeparator" w:id="0">
    <w:p w:rsidR="00451A61" w:rsidRDefault="00451A61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451A6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451A6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451A6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109"/>
    <w:rsid w:val="00051448"/>
    <w:rsid w:val="00055CDB"/>
    <w:rsid w:val="00093433"/>
    <w:rsid w:val="000A2668"/>
    <w:rsid w:val="000A3122"/>
    <w:rsid w:val="000A49C3"/>
    <w:rsid w:val="000A5326"/>
    <w:rsid w:val="000B256D"/>
    <w:rsid w:val="000D0284"/>
    <w:rsid w:val="000E4D5C"/>
    <w:rsid w:val="000F3001"/>
    <w:rsid w:val="000F724B"/>
    <w:rsid w:val="00100285"/>
    <w:rsid w:val="00100DBF"/>
    <w:rsid w:val="00102664"/>
    <w:rsid w:val="001165B7"/>
    <w:rsid w:val="00130D72"/>
    <w:rsid w:val="001428DE"/>
    <w:rsid w:val="00144A4B"/>
    <w:rsid w:val="001562C6"/>
    <w:rsid w:val="00160BCD"/>
    <w:rsid w:val="001616DD"/>
    <w:rsid w:val="00164DA1"/>
    <w:rsid w:val="00192E61"/>
    <w:rsid w:val="001E0066"/>
    <w:rsid w:val="001E18E1"/>
    <w:rsid w:val="001E61FA"/>
    <w:rsid w:val="001F51CC"/>
    <w:rsid w:val="001F57C5"/>
    <w:rsid w:val="0021299D"/>
    <w:rsid w:val="0022152D"/>
    <w:rsid w:val="002218F7"/>
    <w:rsid w:val="002412E9"/>
    <w:rsid w:val="00246C27"/>
    <w:rsid w:val="002470A9"/>
    <w:rsid w:val="0026167C"/>
    <w:rsid w:val="0026684D"/>
    <w:rsid w:val="00267078"/>
    <w:rsid w:val="002703A0"/>
    <w:rsid w:val="002733AF"/>
    <w:rsid w:val="00273BC6"/>
    <w:rsid w:val="00277AA9"/>
    <w:rsid w:val="00282C24"/>
    <w:rsid w:val="002867ED"/>
    <w:rsid w:val="00291164"/>
    <w:rsid w:val="002A1E73"/>
    <w:rsid w:val="002A3AC9"/>
    <w:rsid w:val="002A51A3"/>
    <w:rsid w:val="002D1DF4"/>
    <w:rsid w:val="002D5FA3"/>
    <w:rsid w:val="00305149"/>
    <w:rsid w:val="00310E62"/>
    <w:rsid w:val="003164F4"/>
    <w:rsid w:val="00324001"/>
    <w:rsid w:val="00326E57"/>
    <w:rsid w:val="00351283"/>
    <w:rsid w:val="00352438"/>
    <w:rsid w:val="00354572"/>
    <w:rsid w:val="00360117"/>
    <w:rsid w:val="003721FC"/>
    <w:rsid w:val="003B0F90"/>
    <w:rsid w:val="003C0530"/>
    <w:rsid w:val="003C40F1"/>
    <w:rsid w:val="003C49D3"/>
    <w:rsid w:val="003C5E85"/>
    <w:rsid w:val="003C77F3"/>
    <w:rsid w:val="003D508D"/>
    <w:rsid w:val="003E7421"/>
    <w:rsid w:val="003F3DE2"/>
    <w:rsid w:val="003F4930"/>
    <w:rsid w:val="003F6EDC"/>
    <w:rsid w:val="00400A50"/>
    <w:rsid w:val="004072C6"/>
    <w:rsid w:val="0041012D"/>
    <w:rsid w:val="00411A5C"/>
    <w:rsid w:val="0041792E"/>
    <w:rsid w:val="0043074D"/>
    <w:rsid w:val="00432AA8"/>
    <w:rsid w:val="00451A61"/>
    <w:rsid w:val="00461E78"/>
    <w:rsid w:val="004A4DAD"/>
    <w:rsid w:val="004B3332"/>
    <w:rsid w:val="004B49F3"/>
    <w:rsid w:val="004B764B"/>
    <w:rsid w:val="004C7CC3"/>
    <w:rsid w:val="004E640A"/>
    <w:rsid w:val="00533DB8"/>
    <w:rsid w:val="005560D6"/>
    <w:rsid w:val="005831EC"/>
    <w:rsid w:val="005A3E02"/>
    <w:rsid w:val="005B025C"/>
    <w:rsid w:val="005E58FE"/>
    <w:rsid w:val="005E6A91"/>
    <w:rsid w:val="00614188"/>
    <w:rsid w:val="00627EA5"/>
    <w:rsid w:val="006819E0"/>
    <w:rsid w:val="006A2235"/>
    <w:rsid w:val="006B09E1"/>
    <w:rsid w:val="006C14FC"/>
    <w:rsid w:val="006D6020"/>
    <w:rsid w:val="006D7B12"/>
    <w:rsid w:val="006F047F"/>
    <w:rsid w:val="006F290B"/>
    <w:rsid w:val="006F70CE"/>
    <w:rsid w:val="007000CC"/>
    <w:rsid w:val="007078C0"/>
    <w:rsid w:val="007170AB"/>
    <w:rsid w:val="00731FCB"/>
    <w:rsid w:val="00734FF7"/>
    <w:rsid w:val="007353DF"/>
    <w:rsid w:val="007474E3"/>
    <w:rsid w:val="00762A01"/>
    <w:rsid w:val="00782201"/>
    <w:rsid w:val="00790DF1"/>
    <w:rsid w:val="007B2CBA"/>
    <w:rsid w:val="007B5A81"/>
    <w:rsid w:val="007B7616"/>
    <w:rsid w:val="007E4CF7"/>
    <w:rsid w:val="007E4E20"/>
    <w:rsid w:val="007E5800"/>
    <w:rsid w:val="007F3EDB"/>
    <w:rsid w:val="007F54F4"/>
    <w:rsid w:val="00800BF1"/>
    <w:rsid w:val="0080185C"/>
    <w:rsid w:val="00804259"/>
    <w:rsid w:val="0080497C"/>
    <w:rsid w:val="00806273"/>
    <w:rsid w:val="00811CAA"/>
    <w:rsid w:val="00814232"/>
    <w:rsid w:val="008167B5"/>
    <w:rsid w:val="00833245"/>
    <w:rsid w:val="00836017"/>
    <w:rsid w:val="008438CB"/>
    <w:rsid w:val="00844DF3"/>
    <w:rsid w:val="0084766E"/>
    <w:rsid w:val="0086051E"/>
    <w:rsid w:val="00872669"/>
    <w:rsid w:val="00884AB9"/>
    <w:rsid w:val="008B74DD"/>
    <w:rsid w:val="008D11BD"/>
    <w:rsid w:val="009141F5"/>
    <w:rsid w:val="00932884"/>
    <w:rsid w:val="00937A5E"/>
    <w:rsid w:val="00954E56"/>
    <w:rsid w:val="009627BC"/>
    <w:rsid w:val="00963F5E"/>
    <w:rsid w:val="0097282B"/>
    <w:rsid w:val="00975BB6"/>
    <w:rsid w:val="00981D16"/>
    <w:rsid w:val="00983C6A"/>
    <w:rsid w:val="00990F4D"/>
    <w:rsid w:val="00996BB5"/>
    <w:rsid w:val="00997434"/>
    <w:rsid w:val="009C13D7"/>
    <w:rsid w:val="009E09C6"/>
    <w:rsid w:val="009E0EC3"/>
    <w:rsid w:val="00A0796F"/>
    <w:rsid w:val="00A22A4C"/>
    <w:rsid w:val="00A233E5"/>
    <w:rsid w:val="00A67F0C"/>
    <w:rsid w:val="00A911ED"/>
    <w:rsid w:val="00AB3084"/>
    <w:rsid w:val="00AC1744"/>
    <w:rsid w:val="00AD6936"/>
    <w:rsid w:val="00AE6387"/>
    <w:rsid w:val="00AF669B"/>
    <w:rsid w:val="00B06049"/>
    <w:rsid w:val="00B11849"/>
    <w:rsid w:val="00B17A78"/>
    <w:rsid w:val="00B17E5B"/>
    <w:rsid w:val="00B2475E"/>
    <w:rsid w:val="00B6328F"/>
    <w:rsid w:val="00B827C9"/>
    <w:rsid w:val="00B83424"/>
    <w:rsid w:val="00B85132"/>
    <w:rsid w:val="00B85F48"/>
    <w:rsid w:val="00BA0F4E"/>
    <w:rsid w:val="00BA6DF8"/>
    <w:rsid w:val="00BC44B4"/>
    <w:rsid w:val="00BE1C08"/>
    <w:rsid w:val="00BE3222"/>
    <w:rsid w:val="00BE3C9D"/>
    <w:rsid w:val="00BE5DDF"/>
    <w:rsid w:val="00C23917"/>
    <w:rsid w:val="00C6252B"/>
    <w:rsid w:val="00C648D2"/>
    <w:rsid w:val="00C74C56"/>
    <w:rsid w:val="00CC3771"/>
    <w:rsid w:val="00CE4880"/>
    <w:rsid w:val="00D32B25"/>
    <w:rsid w:val="00D52596"/>
    <w:rsid w:val="00D64422"/>
    <w:rsid w:val="00D900F4"/>
    <w:rsid w:val="00D96409"/>
    <w:rsid w:val="00DA44BA"/>
    <w:rsid w:val="00DB1687"/>
    <w:rsid w:val="00DB7CFB"/>
    <w:rsid w:val="00DC45A7"/>
    <w:rsid w:val="00DD47A5"/>
    <w:rsid w:val="00DE143C"/>
    <w:rsid w:val="00DE5FD8"/>
    <w:rsid w:val="00E22702"/>
    <w:rsid w:val="00E277F3"/>
    <w:rsid w:val="00E41DBB"/>
    <w:rsid w:val="00E57938"/>
    <w:rsid w:val="00E8646C"/>
    <w:rsid w:val="00E87222"/>
    <w:rsid w:val="00E872E6"/>
    <w:rsid w:val="00EA2552"/>
    <w:rsid w:val="00EA4DDC"/>
    <w:rsid w:val="00EC4F67"/>
    <w:rsid w:val="00EC61F2"/>
    <w:rsid w:val="00EC716F"/>
    <w:rsid w:val="00EE0E8F"/>
    <w:rsid w:val="00EF4477"/>
    <w:rsid w:val="00F11F84"/>
    <w:rsid w:val="00F47B16"/>
    <w:rsid w:val="00F50D7E"/>
    <w:rsid w:val="00F639D7"/>
    <w:rsid w:val="00F8214F"/>
    <w:rsid w:val="00F95F9D"/>
    <w:rsid w:val="00FA27E4"/>
    <w:rsid w:val="00FC6E85"/>
    <w:rsid w:val="00FE31DF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6A04594-B4C7-4C7C-B79E-FF49830A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131DE-BC81-40C4-AE6C-2586903F7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1531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REGI.053</cp:lastModifiedBy>
  <cp:revision>2</cp:revision>
  <cp:lastPrinted>2018-11-21T18:58:00Z</cp:lastPrinted>
  <dcterms:created xsi:type="dcterms:W3CDTF">2019-07-08T18:55:00Z</dcterms:created>
  <dcterms:modified xsi:type="dcterms:W3CDTF">2019-07-08T18:55:00Z</dcterms:modified>
</cp:coreProperties>
</file>